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D0" w:rsidRPr="00051339" w:rsidRDefault="00B714D0" w:rsidP="00B714D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</w:t>
      </w:r>
      <w:r w:rsidRPr="00051339">
        <w:rPr>
          <w:b/>
          <w:sz w:val="28"/>
          <w:szCs w:val="28"/>
          <w:u w:val="single"/>
        </w:rPr>
        <w:t>рограмм</w:t>
      </w:r>
      <w:r>
        <w:rPr>
          <w:b/>
          <w:sz w:val="28"/>
          <w:szCs w:val="28"/>
          <w:u w:val="single"/>
        </w:rPr>
        <w:t>а</w:t>
      </w:r>
      <w:r w:rsidRPr="00051339">
        <w:rPr>
          <w:b/>
          <w:sz w:val="28"/>
          <w:szCs w:val="28"/>
          <w:u w:val="single"/>
        </w:rPr>
        <w:t xml:space="preserve"> </w:t>
      </w:r>
      <w:proofErr w:type="spellStart"/>
      <w:r w:rsidRPr="00051339">
        <w:rPr>
          <w:b/>
          <w:sz w:val="28"/>
          <w:szCs w:val="28"/>
          <w:u w:val="single"/>
        </w:rPr>
        <w:t>вебинара</w:t>
      </w:r>
      <w:proofErr w:type="spellEnd"/>
      <w:r>
        <w:rPr>
          <w:b/>
          <w:sz w:val="28"/>
          <w:szCs w:val="28"/>
          <w:u w:val="single"/>
        </w:rPr>
        <w:t xml:space="preserve"> Оптимизация налогообложения</w:t>
      </w:r>
      <w:r w:rsidRPr="00051339">
        <w:rPr>
          <w:b/>
          <w:sz w:val="28"/>
          <w:szCs w:val="28"/>
          <w:u w:val="singl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714D0" w:rsidRPr="00051339" w:rsidTr="000C097B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B714D0" w:rsidRPr="00051339" w:rsidRDefault="00B714D0" w:rsidP="00B21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51339">
              <w:rPr>
                <w:sz w:val="28"/>
                <w:szCs w:val="28"/>
              </w:rPr>
              <w:t xml:space="preserve">1. Малый и средний бизнес с точки зрения налогового планирования – что это? Понятие и принципы налогового планирования: </w:t>
            </w:r>
            <w:r w:rsidRPr="00051339">
              <w:rPr>
                <w:b/>
                <w:sz w:val="28"/>
                <w:szCs w:val="28"/>
              </w:rPr>
              <w:t>платить</w:t>
            </w:r>
            <w:r w:rsidRPr="00051339">
              <w:rPr>
                <w:sz w:val="28"/>
                <w:szCs w:val="28"/>
              </w:rPr>
              <w:t xml:space="preserve"> налоги, но </w:t>
            </w:r>
            <w:r w:rsidRPr="00051339">
              <w:rPr>
                <w:b/>
                <w:sz w:val="28"/>
                <w:szCs w:val="28"/>
              </w:rPr>
              <w:t>не переплачивать</w:t>
            </w:r>
            <w:r w:rsidRPr="00051339">
              <w:rPr>
                <w:sz w:val="28"/>
                <w:szCs w:val="28"/>
              </w:rPr>
              <w:t xml:space="preserve">. «Черные», «серые» и «белые» схемы. </w:t>
            </w:r>
          </w:p>
          <w:p w:rsidR="00B714D0" w:rsidRPr="00051339" w:rsidRDefault="00B714D0" w:rsidP="00B21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51339">
              <w:rPr>
                <w:sz w:val="28"/>
                <w:szCs w:val="28"/>
              </w:rPr>
              <w:t xml:space="preserve">2. Планирование налогообложения доходов физических лиц – работников и владельцев малого и среднего бизнеса. Использование специальных налоговых режимов для планирования страховых взносов и НДФЛ: </w:t>
            </w:r>
          </w:p>
          <w:p w:rsidR="00B714D0" w:rsidRPr="00051339" w:rsidRDefault="00B714D0" w:rsidP="00B714D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51339">
              <w:rPr>
                <w:sz w:val="28"/>
                <w:szCs w:val="28"/>
              </w:rPr>
              <w:t xml:space="preserve">в каком случае выплата зарплаты на </w:t>
            </w:r>
            <w:proofErr w:type="spellStart"/>
            <w:r w:rsidRPr="00051339">
              <w:rPr>
                <w:sz w:val="28"/>
                <w:szCs w:val="28"/>
              </w:rPr>
              <w:t>спецрежимах</w:t>
            </w:r>
            <w:proofErr w:type="spellEnd"/>
            <w:r w:rsidRPr="00051339">
              <w:rPr>
                <w:sz w:val="28"/>
                <w:szCs w:val="28"/>
              </w:rPr>
              <w:t xml:space="preserve"> сохраняет актуальность;</w:t>
            </w:r>
          </w:p>
          <w:p w:rsidR="00B714D0" w:rsidRPr="00051339" w:rsidRDefault="00B714D0" w:rsidP="00B714D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51339">
              <w:rPr>
                <w:sz w:val="28"/>
                <w:szCs w:val="28"/>
              </w:rPr>
              <w:t xml:space="preserve">договоры с предпринимателем: возмездного оказания услуг, выполнения работ, агентский, транспортные услуги, механизм трансфертных цен, штрафные санкции, аренда и пр. Способы минимизации рисков имущественной ответственности предпринимателя. Расчет эффективности, </w:t>
            </w:r>
          </w:p>
          <w:p w:rsidR="00B714D0" w:rsidRPr="00051339" w:rsidRDefault="00B714D0" w:rsidP="00B714D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51339">
              <w:rPr>
                <w:sz w:val="28"/>
                <w:szCs w:val="28"/>
              </w:rPr>
              <w:t xml:space="preserve">дарение </w:t>
            </w:r>
            <w:proofErr w:type="spellStart"/>
            <w:r w:rsidRPr="00051339">
              <w:rPr>
                <w:sz w:val="28"/>
                <w:szCs w:val="28"/>
              </w:rPr>
              <w:t>физлицом</w:t>
            </w:r>
            <w:proofErr w:type="spellEnd"/>
            <w:r w:rsidRPr="00051339">
              <w:rPr>
                <w:sz w:val="28"/>
                <w:szCs w:val="28"/>
              </w:rPr>
              <w:t xml:space="preserve"> наличных денег, заработанных в качестве предпринимателя: легальная альтернатива </w:t>
            </w:r>
            <w:proofErr w:type="spellStart"/>
            <w:r w:rsidRPr="00051339">
              <w:rPr>
                <w:sz w:val="28"/>
                <w:szCs w:val="28"/>
              </w:rPr>
              <w:t>обналичиванию</w:t>
            </w:r>
            <w:proofErr w:type="spellEnd"/>
            <w:r w:rsidRPr="00051339">
              <w:rPr>
                <w:sz w:val="28"/>
                <w:szCs w:val="28"/>
              </w:rPr>
              <w:t>, дающая безналоговый доход? Порядок ведения кассовых операций и ИП. Способы дешевого или бесплатного получения наличных предпринимателем, проблемы, ограничения и нюансы. Рекомендации по выбору банков и «поведению» в них с учётом последних усилий ЦБ РФ по снижению объёма «сомнительных операций», оптимизация банковских комиссий,</w:t>
            </w:r>
          </w:p>
          <w:p w:rsidR="00B714D0" w:rsidRPr="00051339" w:rsidRDefault="00B714D0" w:rsidP="00B21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51339">
              <w:rPr>
                <w:sz w:val="28"/>
                <w:szCs w:val="28"/>
              </w:rPr>
              <w:t xml:space="preserve">3. Методы планирования налога на прибыль (или единого налога при УСН 15%) и НДС: краткий обзор. </w:t>
            </w:r>
            <w:proofErr w:type="spellStart"/>
            <w:r w:rsidRPr="00051339">
              <w:rPr>
                <w:sz w:val="28"/>
                <w:szCs w:val="28"/>
              </w:rPr>
              <w:t>Низконалоговые</w:t>
            </w:r>
            <w:proofErr w:type="spellEnd"/>
            <w:r w:rsidRPr="00051339">
              <w:rPr>
                <w:sz w:val="28"/>
                <w:szCs w:val="28"/>
              </w:rPr>
              <w:t xml:space="preserve"> субъекты в малом и среднем бизнесе: </w:t>
            </w:r>
          </w:p>
          <w:p w:rsidR="00B714D0" w:rsidRPr="00051339" w:rsidRDefault="00B714D0" w:rsidP="00B714D0">
            <w:pPr>
              <w:numPr>
                <w:ilvl w:val="0"/>
                <w:numId w:val="2"/>
              </w:numPr>
              <w:tabs>
                <w:tab w:val="clear" w:pos="360"/>
                <w:tab w:val="num" w:pos="1140"/>
              </w:tabs>
              <w:spacing w:before="100" w:beforeAutospacing="1" w:after="100" w:afterAutospacing="1"/>
              <w:ind w:left="1140"/>
              <w:jc w:val="both"/>
              <w:rPr>
                <w:sz w:val="28"/>
                <w:szCs w:val="28"/>
              </w:rPr>
            </w:pPr>
            <w:r w:rsidRPr="00051339">
              <w:rPr>
                <w:sz w:val="28"/>
                <w:szCs w:val="28"/>
              </w:rPr>
              <w:t>субъекты специальных налоговых режимов – ЕНВД, УСН, патентная система, субъекты УСН из «</w:t>
            </w:r>
            <w:proofErr w:type="spellStart"/>
            <w:r w:rsidRPr="00051339">
              <w:rPr>
                <w:sz w:val="28"/>
                <w:szCs w:val="28"/>
              </w:rPr>
              <w:t>низконалоговых</w:t>
            </w:r>
            <w:proofErr w:type="spellEnd"/>
            <w:r w:rsidRPr="00051339">
              <w:rPr>
                <w:sz w:val="28"/>
                <w:szCs w:val="28"/>
              </w:rPr>
              <w:t>» регионов, где введена минимальная ставка единого налога при объекте «доходы минус расходы» (5-10%), а также простое товарищество с их участием, и льготные субъекты УСН с объектом «доходы» (до 1%),</w:t>
            </w:r>
          </w:p>
          <w:p w:rsidR="00B714D0" w:rsidRPr="00051339" w:rsidRDefault="00B714D0" w:rsidP="00B714D0">
            <w:pPr>
              <w:numPr>
                <w:ilvl w:val="0"/>
                <w:numId w:val="2"/>
              </w:numPr>
              <w:tabs>
                <w:tab w:val="clear" w:pos="360"/>
                <w:tab w:val="num" w:pos="1140"/>
              </w:tabs>
              <w:spacing w:before="100" w:beforeAutospacing="1" w:after="100" w:afterAutospacing="1"/>
              <w:ind w:left="1140"/>
              <w:jc w:val="both"/>
              <w:rPr>
                <w:rFonts w:cs="Tahoma"/>
                <w:sz w:val="28"/>
                <w:szCs w:val="28"/>
              </w:rPr>
            </w:pPr>
            <w:proofErr w:type="spellStart"/>
            <w:r w:rsidRPr="00051339">
              <w:rPr>
                <w:sz w:val="28"/>
                <w:szCs w:val="28"/>
              </w:rPr>
              <w:t>офшоры</w:t>
            </w:r>
            <w:proofErr w:type="spellEnd"/>
            <w:r w:rsidRPr="00051339">
              <w:rPr>
                <w:sz w:val="28"/>
                <w:szCs w:val="28"/>
              </w:rPr>
              <w:t xml:space="preserve"> или связанные с ними компании-нерезиденты из респектабельных юрисдикций,</w:t>
            </w:r>
            <w:r w:rsidRPr="00051339">
              <w:rPr>
                <w:rFonts w:cs="Tahoma"/>
                <w:sz w:val="28"/>
                <w:szCs w:val="28"/>
              </w:rPr>
              <w:t xml:space="preserve"> </w:t>
            </w:r>
          </w:p>
          <w:p w:rsidR="00B714D0" w:rsidRPr="00051339" w:rsidRDefault="00B714D0" w:rsidP="00B714D0">
            <w:pPr>
              <w:numPr>
                <w:ilvl w:val="0"/>
                <w:numId w:val="2"/>
              </w:numPr>
              <w:tabs>
                <w:tab w:val="clear" w:pos="360"/>
                <w:tab w:val="num" w:pos="1140"/>
              </w:tabs>
              <w:spacing w:before="100" w:beforeAutospacing="1" w:after="100" w:afterAutospacing="1"/>
              <w:ind w:left="1140"/>
              <w:jc w:val="both"/>
              <w:rPr>
                <w:sz w:val="28"/>
                <w:szCs w:val="28"/>
              </w:rPr>
            </w:pPr>
            <w:r w:rsidRPr="00051339">
              <w:rPr>
                <w:sz w:val="28"/>
                <w:szCs w:val="28"/>
              </w:rPr>
              <w:t xml:space="preserve">прочие варианты: ИП на общей системе, </w:t>
            </w:r>
            <w:proofErr w:type="spellStart"/>
            <w:r w:rsidRPr="00051339">
              <w:rPr>
                <w:rFonts w:cs="Tahoma"/>
                <w:sz w:val="28"/>
                <w:szCs w:val="28"/>
              </w:rPr>
              <w:t>физлица</w:t>
            </w:r>
            <w:proofErr w:type="spellEnd"/>
            <w:r w:rsidRPr="00051339">
              <w:rPr>
                <w:rFonts w:cs="Tahoma"/>
                <w:sz w:val="28"/>
                <w:szCs w:val="28"/>
              </w:rPr>
              <w:t xml:space="preserve"> (при условии несистематичности извлечения дохода), </w:t>
            </w:r>
            <w:r w:rsidRPr="00051339">
              <w:rPr>
                <w:sz w:val="28"/>
                <w:szCs w:val="28"/>
              </w:rPr>
              <w:t>«инвалидные» структуры, убыточные предприятия и фирмы, имеющие переплату НДС,</w:t>
            </w:r>
          </w:p>
          <w:p w:rsidR="00B714D0" w:rsidRPr="00051339" w:rsidRDefault="00B714D0" w:rsidP="00B216F3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  <w:r w:rsidRPr="00051339">
              <w:rPr>
                <w:sz w:val="28"/>
                <w:szCs w:val="28"/>
              </w:rPr>
              <w:t>Незаконные варианты: «</w:t>
            </w:r>
            <w:r w:rsidRPr="00051339">
              <w:rPr>
                <w:rFonts w:cs="Tahoma"/>
                <w:sz w:val="28"/>
                <w:szCs w:val="28"/>
              </w:rPr>
              <w:t xml:space="preserve">недобросовестные налогоплательщики» и контактирующие с ними </w:t>
            </w:r>
            <w:proofErr w:type="spellStart"/>
            <w:proofErr w:type="gramStart"/>
            <w:r w:rsidRPr="00051339">
              <w:rPr>
                <w:rFonts w:cs="Tahoma"/>
                <w:sz w:val="28"/>
                <w:szCs w:val="28"/>
              </w:rPr>
              <w:t>риск-структуры</w:t>
            </w:r>
            <w:proofErr w:type="spellEnd"/>
            <w:proofErr w:type="gramEnd"/>
            <w:r w:rsidRPr="00051339">
              <w:rPr>
                <w:rFonts w:cs="Tahoma"/>
                <w:sz w:val="28"/>
                <w:szCs w:val="28"/>
              </w:rPr>
              <w:t xml:space="preserve"> («белая» - «серая» - «черная» фирмы). </w:t>
            </w:r>
            <w:r w:rsidRPr="00051339">
              <w:rPr>
                <w:sz w:val="28"/>
                <w:szCs w:val="28"/>
              </w:rPr>
              <w:t xml:space="preserve">Проблема «электронного НДС» в налоговых схемах. Автоматическое выявление всех цепочек перепродажи товаров (работ, </w:t>
            </w:r>
            <w:r w:rsidRPr="00051339">
              <w:rPr>
                <w:sz w:val="28"/>
                <w:szCs w:val="28"/>
              </w:rPr>
              <w:lastRenderedPageBreak/>
              <w:t>услуг), включающих в себя компании-однодневки на любом этапе. Как это может отразиться на включённые в эти цепочки «белые» компании. Риск признания их «получателями необоснованной налоговой выгоды». Как повлияла «Проблема» на такие схемы, смогли ли они «выжить», как изменились, как увеличились риски. «Элитная однодневка», «кающийся директор» и «недоимщик-банкрот». База АСК НДС-2 и как её «обмануть». Есть ли альтернатива «серым» схемам, дающая тот же результат, но без однодневок? Агент принципала-нерезидента и «покупка»/заимствование счетов-фактур у тех, кому они не нужны. Актуальны ли всё еще счета-фактуры от 2014 года?</w:t>
            </w:r>
          </w:p>
          <w:p w:rsidR="00B714D0" w:rsidRPr="00051339" w:rsidRDefault="00B714D0" w:rsidP="00B216F3">
            <w:pPr>
              <w:spacing w:before="100" w:beforeAutospacing="1" w:after="100" w:afterAutospacing="1"/>
              <w:jc w:val="both"/>
              <w:rPr>
                <w:rFonts w:cs="Tahoma"/>
                <w:sz w:val="28"/>
                <w:szCs w:val="28"/>
              </w:rPr>
            </w:pPr>
            <w:r w:rsidRPr="00051339">
              <w:rPr>
                <w:rFonts w:cs="Tahoma"/>
                <w:sz w:val="28"/>
                <w:szCs w:val="28"/>
              </w:rPr>
              <w:t xml:space="preserve">Способы переноса налогооблагаемой базы по налогу на прибыль на </w:t>
            </w:r>
            <w:proofErr w:type="spellStart"/>
            <w:r w:rsidRPr="00051339">
              <w:rPr>
                <w:rFonts w:cs="Tahoma"/>
                <w:sz w:val="28"/>
                <w:szCs w:val="28"/>
              </w:rPr>
              <w:t>низконалоговых</w:t>
            </w:r>
            <w:proofErr w:type="spellEnd"/>
            <w:r w:rsidRPr="00051339">
              <w:rPr>
                <w:rFonts w:cs="Tahoma"/>
                <w:sz w:val="28"/>
                <w:szCs w:val="28"/>
              </w:rPr>
              <w:t xml:space="preserve"> субъектов: </w:t>
            </w:r>
          </w:p>
          <w:p w:rsidR="00B714D0" w:rsidRPr="00051339" w:rsidRDefault="00B714D0" w:rsidP="00B714D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cs="Tahoma"/>
                <w:sz w:val="28"/>
                <w:szCs w:val="28"/>
              </w:rPr>
            </w:pPr>
            <w:r w:rsidRPr="00051339">
              <w:rPr>
                <w:rFonts w:cs="Tahoma"/>
                <w:sz w:val="28"/>
                <w:szCs w:val="28"/>
              </w:rPr>
              <w:t xml:space="preserve">механизм трансфертных цен. </w:t>
            </w:r>
            <w:proofErr w:type="spellStart"/>
            <w:r w:rsidRPr="00051339">
              <w:rPr>
                <w:sz w:val="28"/>
                <w:szCs w:val="28"/>
              </w:rPr>
              <w:t>Антитрансфертное</w:t>
            </w:r>
            <w:proofErr w:type="spellEnd"/>
            <w:r w:rsidRPr="00051339">
              <w:rPr>
                <w:sz w:val="28"/>
                <w:szCs w:val="28"/>
              </w:rPr>
              <w:t xml:space="preserve"> законодательство, способы ухода от </w:t>
            </w:r>
            <w:proofErr w:type="gramStart"/>
            <w:r w:rsidRPr="00051339">
              <w:rPr>
                <w:sz w:val="28"/>
                <w:szCs w:val="28"/>
              </w:rPr>
              <w:t>контроля за</w:t>
            </w:r>
            <w:proofErr w:type="gramEnd"/>
            <w:r w:rsidRPr="00051339">
              <w:rPr>
                <w:sz w:val="28"/>
                <w:szCs w:val="28"/>
              </w:rPr>
              <w:t xml:space="preserve"> сделками, грамотное обоснование трансфертных цен,</w:t>
            </w:r>
          </w:p>
          <w:p w:rsidR="00B714D0" w:rsidRPr="00051339" w:rsidRDefault="00B714D0" w:rsidP="00B714D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cs="Tahoma"/>
                <w:sz w:val="28"/>
                <w:szCs w:val="28"/>
              </w:rPr>
            </w:pPr>
            <w:proofErr w:type="spellStart"/>
            <w:r w:rsidRPr="00051339">
              <w:rPr>
                <w:rFonts w:cs="Tahoma"/>
                <w:sz w:val="28"/>
                <w:szCs w:val="28"/>
              </w:rPr>
              <w:t>нефиктивные</w:t>
            </w:r>
            <w:proofErr w:type="spellEnd"/>
            <w:r w:rsidRPr="00051339">
              <w:rPr>
                <w:rFonts w:cs="Tahoma"/>
                <w:sz w:val="28"/>
                <w:szCs w:val="28"/>
              </w:rPr>
              <w:t xml:space="preserve"> услуги, работы, </w:t>
            </w:r>
          </w:p>
          <w:p w:rsidR="00B714D0" w:rsidRPr="00051339" w:rsidRDefault="00B714D0" w:rsidP="00B714D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cs="Tahoma"/>
                <w:sz w:val="28"/>
                <w:szCs w:val="28"/>
              </w:rPr>
            </w:pPr>
            <w:r w:rsidRPr="00051339">
              <w:rPr>
                <w:rFonts w:cs="Tahoma"/>
                <w:sz w:val="28"/>
                <w:szCs w:val="28"/>
              </w:rPr>
              <w:t>выплата процентов по долговым обязательствам. Включение процентов в расходы в любом размере,</w:t>
            </w:r>
          </w:p>
          <w:p w:rsidR="00B714D0" w:rsidRPr="00051339" w:rsidRDefault="00B714D0" w:rsidP="00B714D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cs="Tahoma"/>
                <w:sz w:val="28"/>
                <w:szCs w:val="28"/>
              </w:rPr>
            </w:pPr>
            <w:r w:rsidRPr="00051339">
              <w:rPr>
                <w:rFonts w:cs="Tahoma"/>
                <w:sz w:val="28"/>
                <w:szCs w:val="28"/>
              </w:rPr>
              <w:t xml:space="preserve">страхование реальных рисков в </w:t>
            </w:r>
            <w:proofErr w:type="spellStart"/>
            <w:r w:rsidRPr="00051339">
              <w:rPr>
                <w:rFonts w:cs="Tahoma"/>
                <w:sz w:val="28"/>
                <w:szCs w:val="28"/>
              </w:rPr>
              <w:t>несхемных</w:t>
            </w:r>
            <w:proofErr w:type="spellEnd"/>
            <w:r w:rsidRPr="00051339">
              <w:rPr>
                <w:rFonts w:cs="Tahoma"/>
                <w:sz w:val="28"/>
                <w:szCs w:val="28"/>
              </w:rPr>
              <w:t xml:space="preserve"> страховых компаниях,</w:t>
            </w:r>
          </w:p>
          <w:p w:rsidR="00B714D0" w:rsidRPr="00051339" w:rsidRDefault="00B714D0" w:rsidP="00B714D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cs="Tahoma"/>
                <w:sz w:val="28"/>
                <w:szCs w:val="28"/>
              </w:rPr>
            </w:pPr>
            <w:r w:rsidRPr="00051339">
              <w:rPr>
                <w:rFonts w:cs="Tahoma"/>
                <w:sz w:val="28"/>
                <w:szCs w:val="28"/>
              </w:rPr>
              <w:t xml:space="preserve">платежи за использование и обслуживание объектов основных средств и нематериальных активов, в т.ч. лицензионные и </w:t>
            </w:r>
            <w:proofErr w:type="spellStart"/>
            <w:r w:rsidRPr="00051339">
              <w:rPr>
                <w:rFonts w:cs="Tahoma"/>
                <w:sz w:val="28"/>
                <w:szCs w:val="28"/>
              </w:rPr>
              <w:t>франчайзинговые</w:t>
            </w:r>
            <w:proofErr w:type="spellEnd"/>
            <w:r w:rsidRPr="00051339">
              <w:rPr>
                <w:rFonts w:cs="Tahoma"/>
                <w:sz w:val="28"/>
                <w:szCs w:val="28"/>
              </w:rPr>
              <w:t>,</w:t>
            </w:r>
          </w:p>
          <w:p w:rsidR="00B714D0" w:rsidRPr="00051339" w:rsidRDefault="00B714D0" w:rsidP="00B714D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cs="Tahoma"/>
                <w:sz w:val="28"/>
                <w:szCs w:val="28"/>
              </w:rPr>
            </w:pPr>
            <w:r w:rsidRPr="00051339">
              <w:rPr>
                <w:rFonts w:cs="Tahoma"/>
                <w:sz w:val="28"/>
                <w:szCs w:val="28"/>
              </w:rPr>
              <w:t>плата за залог или поручительство, делькредере,</w:t>
            </w:r>
          </w:p>
          <w:p w:rsidR="00B714D0" w:rsidRPr="00051339" w:rsidRDefault="00B714D0" w:rsidP="00B714D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cs="Tahoma"/>
                <w:sz w:val="28"/>
                <w:szCs w:val="28"/>
              </w:rPr>
            </w:pPr>
            <w:r w:rsidRPr="00051339">
              <w:rPr>
                <w:rFonts w:cs="Tahoma"/>
                <w:sz w:val="28"/>
                <w:szCs w:val="28"/>
              </w:rPr>
              <w:t>штрафные санкции, возмещение убытков и потерь,</w:t>
            </w:r>
          </w:p>
          <w:p w:rsidR="00B714D0" w:rsidRPr="00051339" w:rsidRDefault="00B714D0" w:rsidP="00B714D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cs="Tahoma"/>
                <w:sz w:val="28"/>
                <w:szCs w:val="28"/>
              </w:rPr>
            </w:pPr>
            <w:r w:rsidRPr="00051339">
              <w:rPr>
                <w:rFonts w:cs="Tahoma"/>
                <w:sz w:val="28"/>
                <w:szCs w:val="28"/>
              </w:rPr>
              <w:t>платежи за увеличенный срок и/или объем гарантийных обязательств.</w:t>
            </w:r>
          </w:p>
          <w:p w:rsidR="00B714D0" w:rsidRPr="00051339" w:rsidRDefault="00B714D0" w:rsidP="00B216F3">
            <w:pPr>
              <w:jc w:val="both"/>
              <w:rPr>
                <w:sz w:val="28"/>
                <w:szCs w:val="28"/>
              </w:rPr>
            </w:pPr>
            <w:r w:rsidRPr="00051339">
              <w:rPr>
                <w:sz w:val="28"/>
                <w:szCs w:val="28"/>
              </w:rPr>
              <w:t xml:space="preserve">Условия применения всех схем: Непритворный характер заключаемых сделок. Экономическая целесообразность расходов («деловая цель», «легенда», отсутствие дублирующихся функций). Грамотное обоснование цен и качественное документальное оформление расходов. </w:t>
            </w:r>
            <w:proofErr w:type="spellStart"/>
            <w:r w:rsidRPr="00051339">
              <w:rPr>
                <w:sz w:val="28"/>
                <w:szCs w:val="28"/>
              </w:rPr>
              <w:t>Неаффилированность</w:t>
            </w:r>
            <w:proofErr w:type="spellEnd"/>
            <w:r w:rsidRPr="00051339">
              <w:rPr>
                <w:sz w:val="28"/>
                <w:szCs w:val="28"/>
              </w:rPr>
              <w:t xml:space="preserve">, прямые и косвенные признаки </w:t>
            </w:r>
            <w:proofErr w:type="spellStart"/>
            <w:r w:rsidRPr="00051339">
              <w:rPr>
                <w:sz w:val="28"/>
                <w:szCs w:val="28"/>
              </w:rPr>
              <w:t>аффилированности</w:t>
            </w:r>
            <w:proofErr w:type="spellEnd"/>
            <w:r w:rsidRPr="00051339">
              <w:rPr>
                <w:sz w:val="28"/>
                <w:szCs w:val="28"/>
              </w:rPr>
              <w:t xml:space="preserve">, ее негативные последствия и когда она допустима; «искусственное дробление бизнеса с целью уклонения от уплаты налогов»; «деловые цели», обосновывающие деление бизнеса. Самостоятельность </w:t>
            </w:r>
            <w:proofErr w:type="spellStart"/>
            <w:r w:rsidRPr="00051339">
              <w:rPr>
                <w:sz w:val="28"/>
                <w:szCs w:val="28"/>
              </w:rPr>
              <w:t>низконалоговых</w:t>
            </w:r>
            <w:proofErr w:type="spellEnd"/>
            <w:r w:rsidRPr="00051339">
              <w:rPr>
                <w:sz w:val="28"/>
                <w:szCs w:val="28"/>
              </w:rPr>
              <w:t xml:space="preserve"> субъектов, отсутствие любых признаков трудовых отношений.</w:t>
            </w:r>
          </w:p>
          <w:p w:rsidR="00B714D0" w:rsidRPr="00051339" w:rsidRDefault="00B714D0" w:rsidP="00B216F3">
            <w:pPr>
              <w:spacing w:before="100" w:beforeAutospacing="1" w:after="100" w:afterAutospacing="1"/>
              <w:jc w:val="both"/>
              <w:rPr>
                <w:rFonts w:cs="Tahoma"/>
                <w:sz w:val="28"/>
                <w:szCs w:val="28"/>
              </w:rPr>
            </w:pPr>
            <w:r w:rsidRPr="00051339">
              <w:rPr>
                <w:rFonts w:cs="Tahoma"/>
                <w:sz w:val="28"/>
                <w:szCs w:val="28"/>
              </w:rPr>
              <w:t xml:space="preserve">Займы как способ возвратного рефинансирования – преимущества и недостатки. </w:t>
            </w:r>
            <w:proofErr w:type="gramStart"/>
            <w:r w:rsidRPr="00051339">
              <w:rPr>
                <w:rFonts w:cs="Tahoma"/>
                <w:sz w:val="28"/>
                <w:szCs w:val="28"/>
              </w:rPr>
              <w:t>Безналоговое рефинансирование (возврат) и капитализация выведенной прибыли предприятия (холдинга) через уставный капитал, безвозмездную передачу имущества, увеличение чистых активов, ст. 27 Закона «Об ООО» и др. варианты.</w:t>
            </w:r>
            <w:proofErr w:type="gramEnd"/>
          </w:p>
          <w:p w:rsidR="00B714D0" w:rsidRPr="00051339" w:rsidRDefault="00B714D0" w:rsidP="00B21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51339">
              <w:rPr>
                <w:sz w:val="28"/>
                <w:szCs w:val="28"/>
              </w:rPr>
              <w:lastRenderedPageBreak/>
              <w:t>4. Оптимизация НДС и налога на прибыль через перевод всех или части оборотов на специальный налоговый режим или иного неплательщика НДС. Нюансы. Ограничение использования: наличие покупателей (заказчиков), не нуждающихся в вычете НДС, их выявление или искусственное «создание». Манипулирование добавленной стоимостью (перераспределение расходов между плательщиками и неплательщиками НДС, трансфертное ценообразование, в т.ч. разовые убыточные сделки, создание «</w:t>
            </w:r>
            <w:proofErr w:type="spellStart"/>
            <w:r w:rsidRPr="00051339">
              <w:rPr>
                <w:sz w:val="28"/>
                <w:szCs w:val="28"/>
              </w:rPr>
              <w:t>безНДСных</w:t>
            </w:r>
            <w:proofErr w:type="spellEnd"/>
            <w:r w:rsidRPr="00051339">
              <w:rPr>
                <w:sz w:val="28"/>
                <w:szCs w:val="28"/>
              </w:rPr>
              <w:t>» доходов);</w:t>
            </w:r>
          </w:p>
          <w:p w:rsidR="00B714D0" w:rsidRPr="00051339" w:rsidRDefault="00B714D0" w:rsidP="00B216F3">
            <w:pPr>
              <w:jc w:val="both"/>
              <w:rPr>
                <w:sz w:val="28"/>
                <w:szCs w:val="28"/>
              </w:rPr>
            </w:pPr>
            <w:r w:rsidRPr="00051339">
              <w:rPr>
                <w:sz w:val="28"/>
                <w:szCs w:val="28"/>
              </w:rPr>
              <w:t>5. Ответы на вопросы.</w:t>
            </w:r>
          </w:p>
          <w:p w:rsidR="00B714D0" w:rsidRPr="00051339" w:rsidRDefault="00B714D0" w:rsidP="00B216F3">
            <w:pPr>
              <w:jc w:val="both"/>
              <w:rPr>
                <w:sz w:val="28"/>
                <w:szCs w:val="28"/>
              </w:rPr>
            </w:pPr>
          </w:p>
          <w:p w:rsidR="00B714D0" w:rsidRPr="00051339" w:rsidRDefault="00B714D0" w:rsidP="00B216F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C097B" w:rsidRPr="000C4545" w:rsidRDefault="000C097B" w:rsidP="000C097B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0C4545">
        <w:rPr>
          <w:b/>
          <w:sz w:val="28"/>
          <w:szCs w:val="28"/>
        </w:rPr>
        <w:lastRenderedPageBreak/>
        <w:t xml:space="preserve">Технические требования к участию в </w:t>
      </w:r>
      <w:proofErr w:type="spellStart"/>
      <w:r w:rsidRPr="000C4545">
        <w:rPr>
          <w:b/>
          <w:sz w:val="28"/>
          <w:szCs w:val="28"/>
        </w:rPr>
        <w:t>вебинаре</w:t>
      </w:r>
      <w:proofErr w:type="spellEnd"/>
      <w:r w:rsidRPr="000C4545">
        <w:rPr>
          <w:b/>
          <w:sz w:val="28"/>
          <w:szCs w:val="28"/>
        </w:rPr>
        <w:t xml:space="preserve"> (</w:t>
      </w:r>
      <w:proofErr w:type="spellStart"/>
      <w:proofErr w:type="gramStart"/>
      <w:r w:rsidRPr="000C4545">
        <w:rPr>
          <w:b/>
          <w:sz w:val="28"/>
          <w:szCs w:val="28"/>
        </w:rPr>
        <w:t>интернет-семинаре</w:t>
      </w:r>
      <w:proofErr w:type="spellEnd"/>
      <w:proofErr w:type="gramEnd"/>
      <w:r w:rsidRPr="000C4545">
        <w:rPr>
          <w:b/>
          <w:sz w:val="28"/>
          <w:szCs w:val="28"/>
        </w:rPr>
        <w:t>)</w:t>
      </w:r>
    </w:p>
    <w:p w:rsidR="000C097B" w:rsidRPr="000C4545" w:rsidRDefault="000C097B" w:rsidP="000C097B">
      <w:pPr>
        <w:tabs>
          <w:tab w:val="left" w:pos="0"/>
        </w:tabs>
        <w:spacing w:before="120" w:after="120"/>
        <w:ind w:firstLine="709"/>
        <w:jc w:val="both"/>
        <w:rPr>
          <w:sz w:val="28"/>
          <w:szCs w:val="28"/>
        </w:rPr>
      </w:pPr>
      <w:r w:rsidRPr="000C4545">
        <w:rPr>
          <w:sz w:val="28"/>
          <w:szCs w:val="28"/>
        </w:rPr>
        <w:t xml:space="preserve">Для участия в </w:t>
      </w:r>
      <w:proofErr w:type="spellStart"/>
      <w:r w:rsidRPr="000C4545">
        <w:rPr>
          <w:sz w:val="28"/>
          <w:szCs w:val="28"/>
        </w:rPr>
        <w:t>вебинаре</w:t>
      </w:r>
      <w:proofErr w:type="spellEnd"/>
      <w:r w:rsidRPr="000C4545">
        <w:rPr>
          <w:sz w:val="28"/>
          <w:szCs w:val="28"/>
        </w:rPr>
        <w:t xml:space="preserve"> Вам понадобится компьютер (ноутбук), подкл</w:t>
      </w:r>
      <w:r w:rsidRPr="000C4545">
        <w:rPr>
          <w:sz w:val="28"/>
          <w:szCs w:val="28"/>
        </w:rPr>
        <w:t>ю</w:t>
      </w:r>
      <w:r w:rsidRPr="000C4545">
        <w:rPr>
          <w:sz w:val="28"/>
          <w:szCs w:val="28"/>
        </w:rPr>
        <w:t xml:space="preserve">ченный к интернету с акустикой, дополнительно можно подключить </w:t>
      </w:r>
      <w:proofErr w:type="spellStart"/>
      <w:r w:rsidRPr="000C4545">
        <w:rPr>
          <w:sz w:val="28"/>
          <w:szCs w:val="28"/>
        </w:rPr>
        <w:t>вебкамеру</w:t>
      </w:r>
      <w:proofErr w:type="spellEnd"/>
      <w:r w:rsidRPr="000C4545">
        <w:rPr>
          <w:sz w:val="28"/>
          <w:szCs w:val="28"/>
        </w:rPr>
        <w:t xml:space="preserve"> и микрофон.   </w:t>
      </w:r>
    </w:p>
    <w:p w:rsidR="000C097B" w:rsidRPr="000C4545" w:rsidRDefault="000C097B" w:rsidP="000C097B">
      <w:pPr>
        <w:tabs>
          <w:tab w:val="left" w:pos="0"/>
        </w:tabs>
        <w:spacing w:before="120" w:after="120"/>
        <w:ind w:firstLine="709"/>
        <w:jc w:val="both"/>
        <w:rPr>
          <w:b/>
          <w:sz w:val="28"/>
          <w:szCs w:val="28"/>
        </w:rPr>
      </w:pPr>
      <w:r w:rsidRPr="000C4545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0C4545">
        <w:rPr>
          <w:sz w:val="28"/>
          <w:szCs w:val="28"/>
        </w:rPr>
        <w:t>kbps</w:t>
      </w:r>
      <w:proofErr w:type="spellEnd"/>
      <w:r w:rsidRPr="000C4545">
        <w:rPr>
          <w:sz w:val="28"/>
          <w:szCs w:val="28"/>
        </w:rPr>
        <w:t>. Эта скорость доступна практически на любом подключении в оф</w:t>
      </w:r>
      <w:r w:rsidRPr="000C4545">
        <w:rPr>
          <w:sz w:val="28"/>
          <w:szCs w:val="28"/>
        </w:rPr>
        <w:t>и</w:t>
      </w:r>
      <w:r w:rsidRPr="000C4545">
        <w:rPr>
          <w:sz w:val="28"/>
          <w:szCs w:val="28"/>
        </w:rPr>
        <w:t xml:space="preserve">се или дома (LAN, ADSL, </w:t>
      </w:r>
      <w:proofErr w:type="spellStart"/>
      <w:r w:rsidRPr="000C4545">
        <w:rPr>
          <w:sz w:val="28"/>
          <w:szCs w:val="28"/>
        </w:rPr>
        <w:t>WiFi</w:t>
      </w:r>
      <w:proofErr w:type="spellEnd"/>
      <w:r w:rsidRPr="000C4545">
        <w:rPr>
          <w:sz w:val="28"/>
          <w:szCs w:val="28"/>
        </w:rPr>
        <w:t>).</w:t>
      </w:r>
      <w:r w:rsidRPr="000C4545">
        <w:rPr>
          <w:b/>
          <w:sz w:val="28"/>
          <w:szCs w:val="28"/>
        </w:rPr>
        <w:t xml:space="preserve">                   </w:t>
      </w:r>
    </w:p>
    <w:p w:rsidR="000C097B" w:rsidRPr="000C4545" w:rsidRDefault="000C097B" w:rsidP="000C097B">
      <w:pPr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0C4545">
        <w:rPr>
          <w:sz w:val="28"/>
          <w:szCs w:val="28"/>
        </w:rPr>
        <w:t xml:space="preserve">Формат </w:t>
      </w:r>
      <w:proofErr w:type="spellStart"/>
      <w:r w:rsidRPr="000C4545">
        <w:rPr>
          <w:sz w:val="28"/>
          <w:szCs w:val="28"/>
        </w:rPr>
        <w:t>вебинара</w:t>
      </w:r>
      <w:proofErr w:type="spellEnd"/>
      <w:r w:rsidRPr="000C4545">
        <w:rPr>
          <w:sz w:val="28"/>
          <w:szCs w:val="28"/>
        </w:rPr>
        <w:t xml:space="preserve"> позволяет сохранить качество обучения: каждый слушатель в</w:t>
      </w:r>
      <w:r w:rsidRPr="000C4545">
        <w:rPr>
          <w:sz w:val="28"/>
          <w:szCs w:val="28"/>
        </w:rPr>
        <w:t>и</w:t>
      </w:r>
      <w:r w:rsidRPr="000C4545">
        <w:rPr>
          <w:sz w:val="28"/>
          <w:szCs w:val="28"/>
        </w:rPr>
        <w:t>дит и слышит преподавателя, видит слайды, может скачать учебные материалы и запо</w:t>
      </w:r>
      <w:r w:rsidRPr="000C4545">
        <w:rPr>
          <w:sz w:val="28"/>
          <w:szCs w:val="28"/>
        </w:rPr>
        <w:t>л</w:t>
      </w:r>
      <w:r w:rsidRPr="000C4545">
        <w:rPr>
          <w:sz w:val="28"/>
          <w:szCs w:val="28"/>
        </w:rPr>
        <w:t xml:space="preserve">нить задания, в любой момент может задать </w:t>
      </w:r>
      <w:proofErr w:type="spellStart"/>
      <w:r w:rsidRPr="000C4545">
        <w:rPr>
          <w:sz w:val="28"/>
          <w:szCs w:val="28"/>
        </w:rPr>
        <w:t>онлайн-вопрос</w:t>
      </w:r>
      <w:proofErr w:type="spellEnd"/>
      <w:r w:rsidRPr="000C4545">
        <w:rPr>
          <w:sz w:val="28"/>
          <w:szCs w:val="28"/>
        </w:rPr>
        <w:t xml:space="preserve"> преподавателю или другим участникам. </w:t>
      </w:r>
    </w:p>
    <w:p w:rsidR="000C097B" w:rsidRPr="000C4545" w:rsidRDefault="000C097B" w:rsidP="000C097B">
      <w:pPr>
        <w:spacing w:after="120"/>
        <w:ind w:firstLine="709"/>
        <w:jc w:val="both"/>
        <w:rPr>
          <w:b/>
          <w:sz w:val="28"/>
          <w:szCs w:val="28"/>
          <w:u w:val="single"/>
        </w:rPr>
      </w:pPr>
      <w:r w:rsidRPr="000C4545">
        <w:rPr>
          <w:b/>
          <w:sz w:val="28"/>
          <w:szCs w:val="28"/>
        </w:rPr>
        <w:t xml:space="preserve">Техническое тестирование участников </w:t>
      </w:r>
      <w:proofErr w:type="spellStart"/>
      <w:r w:rsidRPr="000C4545">
        <w:rPr>
          <w:b/>
          <w:sz w:val="28"/>
          <w:szCs w:val="28"/>
        </w:rPr>
        <w:t>вебинара</w:t>
      </w:r>
      <w:proofErr w:type="spellEnd"/>
      <w:r w:rsidRPr="000C4545">
        <w:rPr>
          <w:b/>
          <w:sz w:val="28"/>
          <w:szCs w:val="28"/>
        </w:rPr>
        <w:t xml:space="preserve"> состоится 12  сентября  2016 г.                 в 12-00 по </w:t>
      </w:r>
      <w:proofErr w:type="spellStart"/>
      <w:r w:rsidRPr="000C4545">
        <w:rPr>
          <w:b/>
          <w:sz w:val="28"/>
          <w:szCs w:val="28"/>
        </w:rPr>
        <w:t>моск</w:t>
      </w:r>
      <w:proofErr w:type="spellEnd"/>
      <w:r w:rsidRPr="000C4545">
        <w:rPr>
          <w:b/>
          <w:sz w:val="28"/>
          <w:szCs w:val="28"/>
        </w:rPr>
        <w:t xml:space="preserve">. времени по </w:t>
      </w:r>
      <w:proofErr w:type="spellStart"/>
      <w:proofErr w:type="gramStart"/>
      <w:r w:rsidRPr="000C4545">
        <w:rPr>
          <w:b/>
          <w:sz w:val="28"/>
          <w:szCs w:val="28"/>
        </w:rPr>
        <w:t>интернет-ссылке</w:t>
      </w:r>
      <w:proofErr w:type="spellEnd"/>
      <w:proofErr w:type="gramEnd"/>
      <w:r w:rsidRPr="000C4545">
        <w:rPr>
          <w:b/>
          <w:sz w:val="28"/>
          <w:szCs w:val="28"/>
        </w:rPr>
        <w:t xml:space="preserve"> </w:t>
      </w:r>
      <w:hyperlink r:id="rId5" w:history="1">
        <w:r w:rsidRPr="000C4545">
          <w:rPr>
            <w:rStyle w:val="a3"/>
            <w:color w:val="auto"/>
            <w:sz w:val="28"/>
            <w:szCs w:val="28"/>
          </w:rPr>
          <w:t>http://www.iimba.ru/webinar</w:t>
        </w:r>
      </w:hyperlink>
    </w:p>
    <w:p w:rsidR="000C097B" w:rsidRPr="000C4545" w:rsidRDefault="000C097B" w:rsidP="000C097B">
      <w:pPr>
        <w:spacing w:after="120"/>
        <w:jc w:val="both"/>
        <w:rPr>
          <w:bCs/>
          <w:sz w:val="28"/>
          <w:szCs w:val="28"/>
        </w:rPr>
      </w:pPr>
      <w:r w:rsidRPr="000C4545">
        <w:rPr>
          <w:b/>
          <w:sz w:val="28"/>
          <w:szCs w:val="28"/>
        </w:rPr>
        <w:t xml:space="preserve">Уважаемые участники </w:t>
      </w:r>
      <w:proofErr w:type="spellStart"/>
      <w:r w:rsidRPr="000C4545">
        <w:rPr>
          <w:b/>
          <w:sz w:val="28"/>
          <w:szCs w:val="28"/>
        </w:rPr>
        <w:t>вебинаров</w:t>
      </w:r>
      <w:proofErr w:type="spellEnd"/>
      <w:r w:rsidRPr="000C4545">
        <w:rPr>
          <w:b/>
          <w:sz w:val="28"/>
          <w:szCs w:val="28"/>
        </w:rPr>
        <w:t>!</w:t>
      </w:r>
      <w:r w:rsidRPr="000C4545">
        <w:rPr>
          <w:sz w:val="28"/>
          <w:szCs w:val="28"/>
        </w:rPr>
        <w:t xml:space="preserve"> </w:t>
      </w:r>
      <w:proofErr w:type="gramStart"/>
      <w:r w:rsidRPr="000C4545">
        <w:rPr>
          <w:sz w:val="28"/>
          <w:szCs w:val="28"/>
        </w:rPr>
        <w:t xml:space="preserve">Мы рады сообщить Вам, что теперь </w:t>
      </w:r>
      <w:r w:rsidRPr="000C4545">
        <w:rPr>
          <w:bCs/>
          <w:sz w:val="28"/>
          <w:szCs w:val="28"/>
        </w:rPr>
        <w:t xml:space="preserve">участвовать в </w:t>
      </w:r>
      <w:proofErr w:type="spellStart"/>
      <w:r w:rsidRPr="000C4545">
        <w:rPr>
          <w:bCs/>
          <w:sz w:val="28"/>
          <w:szCs w:val="28"/>
        </w:rPr>
        <w:t>вебинарах</w:t>
      </w:r>
      <w:proofErr w:type="spellEnd"/>
      <w:r w:rsidRPr="000C4545">
        <w:rPr>
          <w:bCs/>
          <w:sz w:val="28"/>
          <w:szCs w:val="28"/>
        </w:rPr>
        <w:t xml:space="preserve"> можно при помощи мобильных устройств (смартфоны и планшеты на опер</w:t>
      </w:r>
      <w:r w:rsidRPr="000C4545">
        <w:rPr>
          <w:bCs/>
          <w:sz w:val="28"/>
          <w:szCs w:val="28"/>
        </w:rPr>
        <w:t>а</w:t>
      </w:r>
      <w:r w:rsidRPr="000C4545">
        <w:rPr>
          <w:bCs/>
          <w:sz w:val="28"/>
          <w:szCs w:val="28"/>
        </w:rPr>
        <w:t>ционных системах:</w:t>
      </w:r>
      <w:proofErr w:type="gramEnd"/>
      <w:r w:rsidRPr="000C4545">
        <w:rPr>
          <w:bCs/>
          <w:sz w:val="28"/>
          <w:szCs w:val="28"/>
        </w:rPr>
        <w:t xml:space="preserve"> </w:t>
      </w:r>
      <w:r w:rsidRPr="000C4545">
        <w:rPr>
          <w:bCs/>
          <w:sz w:val="28"/>
          <w:szCs w:val="28"/>
          <w:lang w:val="en-US"/>
        </w:rPr>
        <w:t>Android</w:t>
      </w:r>
      <w:r w:rsidRPr="000C4545">
        <w:rPr>
          <w:bCs/>
          <w:sz w:val="28"/>
          <w:szCs w:val="28"/>
        </w:rPr>
        <w:t xml:space="preserve"> и </w:t>
      </w:r>
      <w:r w:rsidRPr="000C4545">
        <w:rPr>
          <w:bCs/>
          <w:sz w:val="28"/>
          <w:szCs w:val="28"/>
          <w:lang w:val="en-US"/>
        </w:rPr>
        <w:t>IOS</w:t>
      </w:r>
      <w:r w:rsidRPr="000C4545">
        <w:rPr>
          <w:bCs/>
          <w:sz w:val="28"/>
          <w:szCs w:val="28"/>
        </w:rPr>
        <w:t xml:space="preserve">) в приложении </w:t>
      </w:r>
      <w:proofErr w:type="spellStart"/>
      <w:r w:rsidRPr="000C4545">
        <w:rPr>
          <w:b/>
          <w:bCs/>
          <w:sz w:val="28"/>
          <w:szCs w:val="28"/>
          <w:lang w:val="en-US"/>
        </w:rPr>
        <w:t>MyOwnConference</w:t>
      </w:r>
      <w:proofErr w:type="spellEnd"/>
    </w:p>
    <w:p w:rsidR="000C097B" w:rsidRPr="000C4545" w:rsidRDefault="000C097B" w:rsidP="000C097B">
      <w:pPr>
        <w:spacing w:after="120"/>
        <w:ind w:firstLine="709"/>
        <w:jc w:val="both"/>
        <w:rPr>
          <w:b/>
          <w:sz w:val="28"/>
          <w:szCs w:val="28"/>
        </w:rPr>
      </w:pPr>
      <w:r w:rsidRPr="000C4545">
        <w:rPr>
          <w:sz w:val="28"/>
          <w:szCs w:val="28"/>
        </w:rPr>
        <w:t xml:space="preserve">Рекомендуем пользоваться </w:t>
      </w:r>
      <w:proofErr w:type="spellStart"/>
      <w:proofErr w:type="gramStart"/>
      <w:r w:rsidRPr="000C4545">
        <w:rPr>
          <w:sz w:val="28"/>
          <w:szCs w:val="28"/>
        </w:rPr>
        <w:t>интернет-браузером</w:t>
      </w:r>
      <w:proofErr w:type="spellEnd"/>
      <w:proofErr w:type="gramEnd"/>
      <w:r w:rsidRPr="000C4545">
        <w:rPr>
          <w:sz w:val="28"/>
          <w:szCs w:val="28"/>
        </w:rPr>
        <w:t xml:space="preserve"> </w:t>
      </w:r>
      <w:r w:rsidRPr="000C4545">
        <w:rPr>
          <w:b/>
          <w:sz w:val="28"/>
          <w:szCs w:val="28"/>
          <w:lang w:val="en-US"/>
        </w:rPr>
        <w:t>Google</w:t>
      </w:r>
      <w:r w:rsidRPr="000C4545">
        <w:rPr>
          <w:b/>
          <w:sz w:val="28"/>
          <w:szCs w:val="28"/>
        </w:rPr>
        <w:t xml:space="preserve"> </w:t>
      </w:r>
      <w:r w:rsidRPr="000C4545">
        <w:rPr>
          <w:b/>
          <w:sz w:val="28"/>
          <w:szCs w:val="28"/>
          <w:lang w:val="en-US"/>
        </w:rPr>
        <w:t>Chrome</w:t>
      </w:r>
      <w:r w:rsidRPr="000C4545">
        <w:rPr>
          <w:b/>
          <w:sz w:val="28"/>
          <w:szCs w:val="28"/>
        </w:rPr>
        <w:t>.</w:t>
      </w:r>
    </w:p>
    <w:p w:rsidR="000C097B" w:rsidRPr="000C4545" w:rsidRDefault="000C097B" w:rsidP="000C097B">
      <w:pPr>
        <w:spacing w:after="120"/>
        <w:ind w:firstLine="709"/>
        <w:jc w:val="both"/>
        <w:rPr>
          <w:sz w:val="28"/>
          <w:szCs w:val="28"/>
        </w:rPr>
      </w:pPr>
    </w:p>
    <w:p w:rsidR="000C097B" w:rsidRPr="000C4545" w:rsidRDefault="000C097B" w:rsidP="000C097B">
      <w:pPr>
        <w:spacing w:after="120"/>
        <w:ind w:firstLine="709"/>
        <w:jc w:val="center"/>
        <w:rPr>
          <w:b/>
          <w:sz w:val="28"/>
          <w:szCs w:val="28"/>
        </w:rPr>
      </w:pPr>
      <w:r w:rsidRPr="000C4545">
        <w:rPr>
          <w:b/>
          <w:sz w:val="28"/>
          <w:szCs w:val="28"/>
        </w:rPr>
        <w:t xml:space="preserve">Правила участия в </w:t>
      </w:r>
      <w:proofErr w:type="spellStart"/>
      <w:r w:rsidRPr="000C4545">
        <w:rPr>
          <w:b/>
          <w:sz w:val="28"/>
          <w:szCs w:val="28"/>
        </w:rPr>
        <w:t>вебинаре</w:t>
      </w:r>
      <w:proofErr w:type="spellEnd"/>
      <w:r w:rsidRPr="000C4545">
        <w:rPr>
          <w:b/>
          <w:sz w:val="28"/>
          <w:szCs w:val="28"/>
        </w:rPr>
        <w:t>:</w:t>
      </w:r>
    </w:p>
    <w:p w:rsidR="000C097B" w:rsidRPr="000C4545" w:rsidRDefault="000C097B" w:rsidP="000C097B">
      <w:pPr>
        <w:numPr>
          <w:ilvl w:val="1"/>
          <w:numId w:val="4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proofErr w:type="gramStart"/>
      <w:r w:rsidRPr="000C4545">
        <w:rPr>
          <w:sz w:val="28"/>
          <w:szCs w:val="28"/>
        </w:rPr>
        <w:t xml:space="preserve">Всем участникам </w:t>
      </w:r>
      <w:proofErr w:type="spellStart"/>
      <w:r w:rsidRPr="000C4545">
        <w:rPr>
          <w:sz w:val="28"/>
          <w:szCs w:val="28"/>
        </w:rPr>
        <w:t>вебинара</w:t>
      </w:r>
      <w:proofErr w:type="spellEnd"/>
      <w:r w:rsidRPr="000C4545">
        <w:rPr>
          <w:sz w:val="28"/>
          <w:szCs w:val="28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0C4545">
        <w:rPr>
          <w:sz w:val="28"/>
          <w:szCs w:val="28"/>
        </w:rPr>
        <w:t>вебинара</w:t>
      </w:r>
      <w:proofErr w:type="spellEnd"/>
      <w:r w:rsidRPr="000C4545">
        <w:rPr>
          <w:sz w:val="28"/>
          <w:szCs w:val="28"/>
        </w:rPr>
        <w:t xml:space="preserve"> не несут ответственность за неправильно настроенное оборудование, программное обесп</w:t>
      </w:r>
      <w:r w:rsidRPr="000C4545">
        <w:rPr>
          <w:sz w:val="28"/>
          <w:szCs w:val="28"/>
        </w:rPr>
        <w:t>е</w:t>
      </w:r>
      <w:r w:rsidRPr="000C4545">
        <w:rPr>
          <w:sz w:val="28"/>
          <w:szCs w:val="28"/>
        </w:rPr>
        <w:t xml:space="preserve">чение участников </w:t>
      </w:r>
      <w:proofErr w:type="spellStart"/>
      <w:r w:rsidRPr="000C4545">
        <w:rPr>
          <w:sz w:val="28"/>
          <w:szCs w:val="28"/>
        </w:rPr>
        <w:t>вебинара</w:t>
      </w:r>
      <w:proofErr w:type="spellEnd"/>
      <w:r w:rsidRPr="000C4545">
        <w:rPr>
          <w:sz w:val="28"/>
          <w:szCs w:val="28"/>
        </w:rPr>
        <w:t xml:space="preserve"> и нарушения работы местных </w:t>
      </w:r>
      <w:proofErr w:type="spellStart"/>
      <w:r w:rsidRPr="000C4545">
        <w:rPr>
          <w:sz w:val="28"/>
          <w:szCs w:val="28"/>
        </w:rPr>
        <w:t>интернет-провайдеров</w:t>
      </w:r>
      <w:proofErr w:type="spellEnd"/>
      <w:r w:rsidRPr="000C4545">
        <w:rPr>
          <w:sz w:val="28"/>
          <w:szCs w:val="28"/>
        </w:rPr>
        <w:t xml:space="preserve">, предоставляющие услуги </w:t>
      </w:r>
      <w:proofErr w:type="spellStart"/>
      <w:r w:rsidRPr="000C4545">
        <w:rPr>
          <w:sz w:val="28"/>
          <w:szCs w:val="28"/>
        </w:rPr>
        <w:t>интернет-связи</w:t>
      </w:r>
      <w:proofErr w:type="spellEnd"/>
      <w:r w:rsidRPr="000C4545">
        <w:rPr>
          <w:sz w:val="28"/>
          <w:szCs w:val="28"/>
        </w:rPr>
        <w:t xml:space="preserve"> участникам </w:t>
      </w:r>
      <w:proofErr w:type="spellStart"/>
      <w:r w:rsidRPr="000C4545">
        <w:rPr>
          <w:sz w:val="28"/>
          <w:szCs w:val="28"/>
        </w:rPr>
        <w:t>вебинара</w:t>
      </w:r>
      <w:proofErr w:type="spellEnd"/>
      <w:r w:rsidRPr="000C4545">
        <w:rPr>
          <w:sz w:val="28"/>
          <w:szCs w:val="28"/>
        </w:rPr>
        <w:t>.</w:t>
      </w:r>
      <w:proofErr w:type="gramEnd"/>
      <w:r w:rsidRPr="000C4545">
        <w:rPr>
          <w:sz w:val="28"/>
          <w:szCs w:val="28"/>
        </w:rPr>
        <w:t xml:space="preserve"> </w:t>
      </w:r>
      <w:proofErr w:type="gramStart"/>
      <w:r w:rsidRPr="000C4545">
        <w:rPr>
          <w:sz w:val="28"/>
          <w:szCs w:val="28"/>
        </w:rPr>
        <w:t xml:space="preserve">В работе </w:t>
      </w:r>
      <w:proofErr w:type="spellStart"/>
      <w:r w:rsidRPr="000C4545">
        <w:rPr>
          <w:sz w:val="28"/>
          <w:szCs w:val="28"/>
        </w:rPr>
        <w:lastRenderedPageBreak/>
        <w:t>вебинара</w:t>
      </w:r>
      <w:proofErr w:type="spellEnd"/>
      <w:r w:rsidRPr="000C4545">
        <w:rPr>
          <w:sz w:val="28"/>
          <w:szCs w:val="28"/>
        </w:rPr>
        <w:t xml:space="preserve"> не считаются дефектами незначительные малозаметные задержки видеоизображ</w:t>
      </w:r>
      <w:r w:rsidRPr="000C4545">
        <w:rPr>
          <w:sz w:val="28"/>
          <w:szCs w:val="28"/>
        </w:rPr>
        <w:t>е</w:t>
      </w:r>
      <w:r w:rsidRPr="000C4545">
        <w:rPr>
          <w:sz w:val="28"/>
          <w:szCs w:val="28"/>
        </w:rPr>
        <w:t>ния и звука).</w:t>
      </w:r>
      <w:proofErr w:type="gramEnd"/>
    </w:p>
    <w:p w:rsidR="000C097B" w:rsidRPr="000C4545" w:rsidRDefault="000C097B" w:rsidP="000C097B">
      <w:pPr>
        <w:numPr>
          <w:ilvl w:val="1"/>
          <w:numId w:val="4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 w:rsidRPr="000C4545">
        <w:rPr>
          <w:sz w:val="28"/>
          <w:szCs w:val="28"/>
        </w:rPr>
        <w:t xml:space="preserve">Участникам </w:t>
      </w:r>
      <w:proofErr w:type="spellStart"/>
      <w:r w:rsidRPr="000C4545">
        <w:rPr>
          <w:sz w:val="28"/>
          <w:szCs w:val="28"/>
        </w:rPr>
        <w:t>вебинара</w:t>
      </w:r>
      <w:proofErr w:type="spellEnd"/>
      <w:r w:rsidRPr="000C4545">
        <w:rPr>
          <w:sz w:val="28"/>
          <w:szCs w:val="28"/>
        </w:rPr>
        <w:t xml:space="preserve"> запрещено </w:t>
      </w:r>
      <w:proofErr w:type="spellStart"/>
      <w:r w:rsidRPr="000C4545">
        <w:rPr>
          <w:sz w:val="28"/>
          <w:szCs w:val="28"/>
        </w:rPr>
        <w:t>флудить</w:t>
      </w:r>
      <w:proofErr w:type="spellEnd"/>
      <w:r w:rsidRPr="000C4545">
        <w:rPr>
          <w:sz w:val="28"/>
          <w:szCs w:val="28"/>
        </w:rPr>
        <w:t xml:space="preserve"> в чате </w:t>
      </w:r>
      <w:proofErr w:type="spellStart"/>
      <w:r w:rsidRPr="000C4545">
        <w:rPr>
          <w:sz w:val="28"/>
          <w:szCs w:val="28"/>
        </w:rPr>
        <w:t>вебинара</w:t>
      </w:r>
      <w:proofErr w:type="spellEnd"/>
      <w:r w:rsidRPr="000C4545">
        <w:rPr>
          <w:sz w:val="28"/>
          <w:szCs w:val="28"/>
        </w:rPr>
        <w:t xml:space="preserve"> (писать некорректные, бессмысленные, многократно повторяемые какие-либо слова и фразы). Нарушит</w:t>
      </w:r>
      <w:r w:rsidRPr="000C4545">
        <w:rPr>
          <w:sz w:val="28"/>
          <w:szCs w:val="28"/>
        </w:rPr>
        <w:t>е</w:t>
      </w:r>
      <w:r w:rsidRPr="000C4545">
        <w:rPr>
          <w:sz w:val="28"/>
          <w:szCs w:val="28"/>
        </w:rPr>
        <w:t xml:space="preserve">ли после предупреждения будут </w:t>
      </w:r>
      <w:proofErr w:type="spellStart"/>
      <w:r w:rsidRPr="000C4545">
        <w:rPr>
          <w:sz w:val="28"/>
          <w:szCs w:val="28"/>
        </w:rPr>
        <w:t>забанены</w:t>
      </w:r>
      <w:proofErr w:type="spellEnd"/>
      <w:r w:rsidRPr="000C4545">
        <w:rPr>
          <w:sz w:val="28"/>
          <w:szCs w:val="28"/>
        </w:rPr>
        <w:t xml:space="preserve"> (для них будет закрыта возможность п</w:t>
      </w:r>
      <w:r w:rsidRPr="000C4545">
        <w:rPr>
          <w:sz w:val="28"/>
          <w:szCs w:val="28"/>
        </w:rPr>
        <w:t>и</w:t>
      </w:r>
      <w:r w:rsidRPr="000C4545">
        <w:rPr>
          <w:sz w:val="28"/>
          <w:szCs w:val="28"/>
        </w:rPr>
        <w:t xml:space="preserve">сать в чате). Просьба быть вежливыми – Ваши сообщения видят Ваши коллеги из других регионов. </w:t>
      </w:r>
    </w:p>
    <w:p w:rsidR="000C097B" w:rsidRPr="000C4545" w:rsidRDefault="000C097B" w:rsidP="000C097B">
      <w:pPr>
        <w:numPr>
          <w:ilvl w:val="1"/>
          <w:numId w:val="4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 w:rsidRPr="000C4545">
        <w:rPr>
          <w:sz w:val="28"/>
          <w:szCs w:val="28"/>
        </w:rPr>
        <w:t xml:space="preserve">При входе в систему </w:t>
      </w:r>
      <w:proofErr w:type="spellStart"/>
      <w:r w:rsidRPr="000C4545">
        <w:rPr>
          <w:sz w:val="28"/>
          <w:szCs w:val="28"/>
        </w:rPr>
        <w:t>вебинара</w:t>
      </w:r>
      <w:proofErr w:type="spellEnd"/>
      <w:r w:rsidRPr="000C4545">
        <w:rPr>
          <w:sz w:val="28"/>
          <w:szCs w:val="28"/>
        </w:rPr>
        <w:t xml:space="preserve"> участники </w:t>
      </w:r>
      <w:proofErr w:type="spellStart"/>
      <w:r w:rsidRPr="000C4545">
        <w:rPr>
          <w:sz w:val="28"/>
          <w:szCs w:val="28"/>
        </w:rPr>
        <w:t>вебинара</w:t>
      </w:r>
      <w:proofErr w:type="spellEnd"/>
      <w:r w:rsidRPr="000C4545">
        <w:rPr>
          <w:sz w:val="28"/>
          <w:szCs w:val="28"/>
        </w:rPr>
        <w:t xml:space="preserve"> обязаны вводить свои верные данные: </w:t>
      </w:r>
      <w:proofErr w:type="gramStart"/>
      <w:r w:rsidRPr="000C4545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0C4545">
        <w:rPr>
          <w:sz w:val="28"/>
          <w:szCs w:val="28"/>
        </w:rPr>
        <w:t xml:space="preserve"> </w:t>
      </w:r>
      <w:proofErr w:type="gramStart"/>
      <w:r w:rsidRPr="000C4545">
        <w:rPr>
          <w:sz w:val="28"/>
          <w:szCs w:val="28"/>
        </w:rPr>
        <w:t>Иванов, ТПП, Москва).</w:t>
      </w:r>
      <w:proofErr w:type="gramEnd"/>
      <w:r w:rsidRPr="000C4545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0C097B" w:rsidRPr="000C4545" w:rsidRDefault="000C097B" w:rsidP="000C097B">
      <w:pPr>
        <w:tabs>
          <w:tab w:val="left" w:pos="567"/>
        </w:tabs>
        <w:spacing w:after="120"/>
        <w:jc w:val="both"/>
        <w:rPr>
          <w:sz w:val="28"/>
          <w:szCs w:val="28"/>
        </w:rPr>
      </w:pPr>
    </w:p>
    <w:p w:rsidR="000C097B" w:rsidRPr="000C4545" w:rsidRDefault="000C097B" w:rsidP="000C097B">
      <w:pPr>
        <w:tabs>
          <w:tab w:val="left" w:pos="567"/>
        </w:tabs>
        <w:spacing w:after="120"/>
        <w:jc w:val="both"/>
        <w:rPr>
          <w:sz w:val="28"/>
          <w:szCs w:val="28"/>
        </w:rPr>
      </w:pPr>
    </w:p>
    <w:p w:rsidR="000C097B" w:rsidRPr="000C4545" w:rsidRDefault="000C097B" w:rsidP="000C097B">
      <w:pPr>
        <w:tabs>
          <w:tab w:val="left" w:pos="567"/>
        </w:tabs>
        <w:spacing w:after="120"/>
        <w:jc w:val="both"/>
        <w:rPr>
          <w:sz w:val="28"/>
          <w:szCs w:val="28"/>
        </w:rPr>
      </w:pPr>
    </w:p>
    <w:p w:rsidR="000C097B" w:rsidRPr="000C4545" w:rsidRDefault="000C097B" w:rsidP="000C097B">
      <w:pPr>
        <w:tabs>
          <w:tab w:val="left" w:pos="567"/>
        </w:tabs>
        <w:spacing w:after="120"/>
        <w:jc w:val="both"/>
        <w:rPr>
          <w:sz w:val="28"/>
          <w:szCs w:val="28"/>
        </w:rPr>
      </w:pPr>
    </w:p>
    <w:p w:rsidR="000C097B" w:rsidRPr="000C4545" w:rsidRDefault="000C097B" w:rsidP="000C097B">
      <w:pPr>
        <w:tabs>
          <w:tab w:val="left" w:pos="567"/>
        </w:tabs>
        <w:spacing w:after="120"/>
        <w:jc w:val="both"/>
        <w:rPr>
          <w:sz w:val="28"/>
          <w:szCs w:val="28"/>
        </w:rPr>
      </w:pPr>
    </w:p>
    <w:p w:rsidR="00020072" w:rsidRDefault="00020072"/>
    <w:sectPr w:rsidR="00020072" w:rsidSect="0002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4145"/>
    <w:multiLevelType w:val="hybridMultilevel"/>
    <w:tmpl w:val="64D24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3775BD"/>
    <w:multiLevelType w:val="hybridMultilevel"/>
    <w:tmpl w:val="30E08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D5335"/>
    <w:multiLevelType w:val="hybridMultilevel"/>
    <w:tmpl w:val="DC4496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714D0"/>
    <w:rsid w:val="00020072"/>
    <w:rsid w:val="000C097B"/>
    <w:rsid w:val="00B7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0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mba.ru/webi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3</cp:revision>
  <dcterms:created xsi:type="dcterms:W3CDTF">2016-08-11T12:45:00Z</dcterms:created>
  <dcterms:modified xsi:type="dcterms:W3CDTF">2016-08-11T12:48:00Z</dcterms:modified>
</cp:coreProperties>
</file>